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041CC">
      <w:pPr>
        <w:rPr>
          <w:b/>
          <w:caps/>
        </w:rPr>
      </w:pPr>
      <w:bookmarkStart w:id="0" w:name="_GoBack"/>
      <w:bookmarkEnd w:id="0"/>
      <w:r>
        <w:rPr>
          <w:b/>
          <w:caps/>
        </w:rPr>
        <w:t>Uchwała Nr 435/XLIV/2018</w:t>
      </w:r>
      <w:r>
        <w:rPr>
          <w:b/>
          <w:caps/>
        </w:rPr>
        <w:br/>
        <w:t>Rady Miejskiej w Lubaczowie</w:t>
      </w:r>
    </w:p>
    <w:p w:rsidR="00A77B3E" w:rsidRDefault="00C041CC">
      <w:pPr>
        <w:spacing w:before="280" w:after="280"/>
        <w:rPr>
          <w:b/>
          <w:caps/>
        </w:rPr>
      </w:pPr>
      <w:r>
        <w:t>z dnia 25 stycznia 2018 r.</w:t>
      </w:r>
    </w:p>
    <w:p w:rsidR="00A77B3E" w:rsidRDefault="00C041CC">
      <w:pPr>
        <w:keepNext/>
        <w:spacing w:after="480"/>
      </w:pPr>
      <w:r>
        <w:rPr>
          <w:b/>
        </w:rPr>
        <w:t xml:space="preserve">w sprawie ustalenia kryteriów oraz liczby punktów za kryteria na drugim etapie postępowania rekrutacyjnego do przedszkoli, dla których organem prowadzącym jest Gmina Miejska </w:t>
      </w:r>
      <w:r>
        <w:rPr>
          <w:b/>
        </w:rPr>
        <w:t>Lubaczów.</w:t>
      </w:r>
    </w:p>
    <w:p w:rsidR="00A77B3E" w:rsidRDefault="00C041CC">
      <w:pPr>
        <w:keepLines/>
        <w:spacing w:before="120" w:after="120"/>
        <w:ind w:firstLine="227"/>
        <w:jc w:val="both"/>
      </w:pPr>
      <w:r>
        <w:t>Na podstawie art. 18 ust. 2 pkt 15 ustawy z dnia 8 marca 1990 r. o samorządzie gminnym (j.t. Dz.U. z 2017 r. poz. 1875) oraz art. 131 ust. 4, 6 i art. 29 ust. 2 pkt 1 ustawy z dnia 14 grudnia 2016 r. Prawo oświatowe (Dz.U. z 2017 r. poz. 59 ze zm</w:t>
      </w:r>
      <w:r>
        <w:t>.) uchwala się, co następuje:</w:t>
      </w:r>
    </w:p>
    <w:p w:rsidR="00A77B3E" w:rsidRDefault="00C041CC">
      <w:pPr>
        <w:keepLines/>
        <w:spacing w:before="120" w:after="120"/>
        <w:jc w:val="both"/>
      </w:pPr>
      <w:r>
        <w:rPr>
          <w:b/>
        </w:rPr>
        <w:t>§ 1. </w:t>
      </w:r>
      <w:r>
        <w:t>Ustala się kryteria na drugim etapie postępowania rekrutacyjnego do przedszkoli dla których organem prowadzącym jest Gmina Miejska Lubaczów oraz odpowiadające im liczby punktów: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7238"/>
        <w:gridCol w:w="1922"/>
      </w:tblGrid>
      <w:tr w:rsidR="009204C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b/>
                <w:sz w:val="22"/>
              </w:rPr>
              <w:t>Lp.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b/>
                <w:sz w:val="22"/>
              </w:rPr>
              <w:t>Kryterium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b/>
                <w:sz w:val="22"/>
              </w:rPr>
              <w:t>Wartość punktowa</w:t>
            </w:r>
          </w:p>
        </w:tc>
      </w:tr>
      <w:tr w:rsidR="009204C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1)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pPr>
              <w:jc w:val="both"/>
            </w:pPr>
            <w:r>
              <w:rPr>
                <w:sz w:val="22"/>
              </w:rPr>
              <w:t>Dziecko,</w:t>
            </w:r>
            <w:r>
              <w:rPr>
                <w:sz w:val="22"/>
              </w:rPr>
              <w:t xml:space="preserve"> którego oboje rodziców/prawnych opiekunów pracuje lub uczy się w trybie dziennym.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3 pkt.</w:t>
            </w:r>
          </w:p>
        </w:tc>
      </w:tr>
      <w:tr w:rsidR="009204C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2)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pPr>
              <w:jc w:val="both"/>
            </w:pPr>
            <w:r>
              <w:rPr>
                <w:sz w:val="22"/>
              </w:rPr>
              <w:t>Dziecko, którego rodzic/prawny opiekun samotnie wychowujący dziecko pracuje lub uczy się w trybie dziennym.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3 pkt.</w:t>
            </w:r>
          </w:p>
        </w:tc>
      </w:tr>
      <w:tr w:rsidR="009204C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3)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pPr>
              <w:jc w:val="both"/>
            </w:pPr>
            <w:r>
              <w:rPr>
                <w:sz w:val="22"/>
              </w:rPr>
              <w:t xml:space="preserve">Dziecko, którego jeden rodzic/prawny </w:t>
            </w:r>
            <w:r>
              <w:rPr>
                <w:sz w:val="22"/>
              </w:rPr>
              <w:t>opiekun pracuje lub uczy się trybie dziennym.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1 pkt.</w:t>
            </w:r>
          </w:p>
        </w:tc>
      </w:tr>
      <w:tr w:rsidR="009204C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4)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pPr>
              <w:jc w:val="both"/>
            </w:pPr>
            <w:r>
              <w:rPr>
                <w:sz w:val="22"/>
              </w:rPr>
              <w:t>Deklaracja pobytu dziecka w przedszkolu powyżej 5 godzin.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3 pkt.</w:t>
            </w:r>
          </w:p>
        </w:tc>
      </w:tr>
      <w:tr w:rsidR="009204C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5)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pPr>
              <w:jc w:val="both"/>
            </w:pPr>
            <w:r>
              <w:rPr>
                <w:sz w:val="22"/>
              </w:rPr>
              <w:t>Dziecko, którego rodzeństwo uczęszcza do danego przedszkola.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041CC">
            <w:r>
              <w:rPr>
                <w:sz w:val="22"/>
              </w:rPr>
              <w:t>2 pkt.</w:t>
            </w:r>
          </w:p>
        </w:tc>
      </w:tr>
    </w:tbl>
    <w:p w:rsidR="00A77B3E" w:rsidRDefault="00C041CC">
      <w:pPr>
        <w:keepLines/>
        <w:spacing w:before="120" w:after="120"/>
        <w:jc w:val="both"/>
      </w:pPr>
      <w:r>
        <w:rPr>
          <w:b/>
        </w:rPr>
        <w:t>§ 2. </w:t>
      </w:r>
      <w:r>
        <w:t xml:space="preserve">Spełnienie kryteriów o których mowa w §1 następuje na </w:t>
      </w:r>
      <w:r>
        <w:t>podstawie pisemnych oświadczeń złożonych w przedszkolu i podpisanych przez rodziców/prawnych opiekunów dziecka.</w:t>
      </w:r>
    </w:p>
    <w:p w:rsidR="00A77B3E" w:rsidRDefault="00C041CC">
      <w:pPr>
        <w:keepLines/>
        <w:spacing w:before="120" w:after="120"/>
        <w:jc w:val="both"/>
      </w:pPr>
      <w:r>
        <w:rPr>
          <w:b/>
        </w:rPr>
        <w:t>§ 3. </w:t>
      </w:r>
      <w:r>
        <w:t xml:space="preserve">W przypadku uzyskania tej samej liczby punktów przez więcej niż jednego kandydata, pierwszeństwo w przyjęciu przysługuje kandydatom </w:t>
      </w:r>
      <w:r>
        <w:t>najstarszym.</w:t>
      </w:r>
    </w:p>
    <w:p w:rsidR="00A77B3E" w:rsidRDefault="00C041CC">
      <w:pPr>
        <w:keepLines/>
        <w:spacing w:before="120" w:after="120"/>
        <w:jc w:val="both"/>
      </w:pPr>
      <w:r>
        <w:rPr>
          <w:b/>
        </w:rPr>
        <w:t>§ 4. </w:t>
      </w:r>
      <w:r>
        <w:t>Wykonanie uchwały  powierza się Burmistrzowi Miasta Lubaczowa.</w:t>
      </w:r>
    </w:p>
    <w:p w:rsidR="00A77B3E" w:rsidRDefault="00C041CC">
      <w:pPr>
        <w:keepLines/>
        <w:spacing w:before="120" w:after="120"/>
        <w:jc w:val="both"/>
      </w:pPr>
      <w:r>
        <w:rPr>
          <w:b/>
        </w:rPr>
        <w:t>§ 5. </w:t>
      </w:r>
      <w:r>
        <w:t>Nadzór nad realizacją uchwały powierza się Komisji Oświaty, Kultury i Sportu Rady Miejskiej w Lubaczowie.</w:t>
      </w:r>
    </w:p>
    <w:p w:rsidR="00A77B3E" w:rsidRDefault="00C041CC">
      <w:pPr>
        <w:keepLines/>
        <w:spacing w:before="120" w:after="120"/>
        <w:jc w:val="both"/>
      </w:pPr>
      <w:r>
        <w:rPr>
          <w:b/>
        </w:rPr>
        <w:t>§ 6. </w:t>
      </w:r>
      <w:r>
        <w:t>Traci moc Uchwała 279/XXXI/2017 Rady Miejskiej w Lubaczowie</w:t>
      </w:r>
      <w:r>
        <w:t xml:space="preserve"> z dnia 26 stycznia 2017 r. w sprawie ustalenia kryteriów oraz liczby punktów za kryteria na drugim etapie postępowania rekrutacyjnego do przedszkoli, dla których organem prowadzącym jest Gmina Miejska Lubaczów.</w:t>
      </w:r>
    </w:p>
    <w:p w:rsidR="00A77B3E" w:rsidRDefault="00C041CC">
      <w:pPr>
        <w:keepNext/>
        <w:keepLines/>
        <w:spacing w:before="120" w:after="120"/>
        <w:jc w:val="both"/>
      </w:pPr>
      <w:r>
        <w:rPr>
          <w:b/>
        </w:rPr>
        <w:t>§ 7. </w:t>
      </w:r>
      <w:r>
        <w:t>Uchwała wchodzi w życie po upływie 14 d</w:t>
      </w:r>
      <w:r>
        <w:t>ni od dnia ogłoszenia w Dzienniku Urzędowym Województwa Podkarpackiego.</w:t>
      </w:r>
    </w:p>
    <w:p w:rsidR="00A77B3E" w:rsidRDefault="00C041CC">
      <w:pPr>
        <w:keepNext/>
        <w:keepLines/>
        <w:spacing w:before="120" w:after="120"/>
        <w:jc w:val="both"/>
      </w:pPr>
    </w:p>
    <w:p w:rsidR="00A77B3E" w:rsidRDefault="00C041C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204C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4C7" w:rsidRDefault="009204C7">
            <w:pPr>
              <w:keepNext/>
              <w:keepLines/>
              <w:jc w:val="left"/>
              <w:rPr>
                <w:color w:val="000000"/>
                <w:szCs w:val="16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4C7" w:rsidRDefault="00C041CC">
            <w:pPr>
              <w:keepNext/>
              <w:keepLines/>
              <w:spacing w:before="560" w:after="560"/>
              <w:ind w:left="1134" w:right="1134"/>
              <w:rPr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Przewodniczący Rady Miejskiej</w:t>
            </w:r>
            <w:r>
              <w:rPr>
                <w:color w:val="000000"/>
                <w:szCs w:val="16"/>
              </w:rPr>
              <w:br/>
            </w:r>
            <w:r>
              <w:rPr>
                <w:color w:val="000000"/>
                <w:szCs w:val="16"/>
              </w:rPr>
              <w:br/>
            </w:r>
            <w:r>
              <w:rPr>
                <w:color w:val="000000"/>
                <w:szCs w:val="16"/>
              </w:rPr>
              <w:br/>
            </w:r>
            <w:r>
              <w:rPr>
                <w:b/>
              </w:rPr>
              <w:t>mgr inż. Marek </w:t>
            </w:r>
            <w:proofErr w:type="spellStart"/>
            <w:r>
              <w:rPr>
                <w:b/>
              </w:rPr>
              <w:t>Hadel</w:t>
            </w:r>
            <w:proofErr w:type="spellEnd"/>
          </w:p>
        </w:tc>
      </w:tr>
    </w:tbl>
    <w:p w:rsidR="00A77B3E" w:rsidRDefault="00C041CC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CC" w:rsidRDefault="00C041CC">
      <w:r>
        <w:separator/>
      </w:r>
    </w:p>
  </w:endnote>
  <w:endnote w:type="continuationSeparator" w:id="0">
    <w:p w:rsidR="00C041CC" w:rsidRDefault="00C0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204C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204C7" w:rsidRDefault="00C041CC">
          <w:pPr>
            <w:jc w:val="left"/>
          </w:pPr>
          <w:r>
            <w:t>Id: A6433AC0-36E8-499F-B728-E2C55AEBC807.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204C7" w:rsidRDefault="00C041CC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7921B1">
            <w:fldChar w:fldCharType="separate"/>
          </w:r>
          <w:r w:rsidR="007921B1"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>NUMPAGES</w:instrText>
          </w:r>
          <w:r w:rsidR="007921B1">
            <w:fldChar w:fldCharType="separate"/>
          </w:r>
          <w:r w:rsidR="007921B1">
            <w:rPr>
              <w:noProof/>
            </w:rPr>
            <w:t>1</w:t>
          </w:r>
          <w:r>
            <w:fldChar w:fldCharType="end"/>
          </w:r>
        </w:p>
      </w:tc>
    </w:tr>
  </w:tbl>
  <w:p w:rsidR="009204C7" w:rsidRDefault="009204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CC" w:rsidRDefault="00C041CC">
      <w:r>
        <w:separator/>
      </w:r>
    </w:p>
  </w:footnote>
  <w:footnote w:type="continuationSeparator" w:id="0">
    <w:p w:rsidR="00C041CC" w:rsidRDefault="00C04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C7"/>
    <w:rsid w:val="007921B1"/>
    <w:rsid w:val="009204C7"/>
    <w:rsid w:val="00C0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7C39C2-353D-4461-BCAD-47AC1316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rFonts w:ascii="Lucida Sans Unicode" w:eastAsia="Lucida Sans Unicode" w:hAnsi="Lucida Sans Unicode" w:cs="Lucida Sans Unicode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435/XLIV/2018 z dnia 25 stycznia 2018 r.</vt:lpstr>
      <vt:lpstr/>
    </vt:vector>
  </TitlesOfParts>
  <Company>Rada Miejska w Lubaczowie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435/XLIV/2018 z dnia 25 stycznia 2018 r.</dc:title>
  <dc:subject>w sprawie ustalenia kryteriów oraz liczby punktów za kryteria na drugim etapie postępowania rekrutacyjnego do przedszkoli, dla których organem prowadzącym jest Gmina Miejska Lubaczów.</dc:subject>
  <dc:creator>a.palczak</dc:creator>
  <cp:lastModifiedBy>Pałczak Agnieszka</cp:lastModifiedBy>
  <cp:revision>2</cp:revision>
  <dcterms:created xsi:type="dcterms:W3CDTF">2018-02-06T09:13:00Z</dcterms:created>
  <dcterms:modified xsi:type="dcterms:W3CDTF">2018-02-06T09:13:00Z</dcterms:modified>
  <cp:category>Akt prawny</cp:category>
</cp:coreProperties>
</file>